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ABDA" w14:textId="77777777" w:rsidR="00D542F3" w:rsidRDefault="00DF01EA" w:rsidP="00DF01EA">
      <w:pPr>
        <w:jc w:val="center"/>
        <w:rPr>
          <w:rFonts w:ascii="Arial" w:hAnsi="Arial" w:cs="Arial"/>
          <w:b/>
        </w:rPr>
      </w:pPr>
      <w:r w:rsidRPr="00373C76">
        <w:rPr>
          <w:noProof/>
          <w:lang w:eastAsia="en-GB"/>
        </w:rPr>
        <w:drawing>
          <wp:inline distT="0" distB="0" distL="0" distR="0" wp14:anchorId="0AD186C4" wp14:editId="232BD36A">
            <wp:extent cx="5790777" cy="830527"/>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68040" cy="884635"/>
                    </a:xfrm>
                    <a:prstGeom prst="rect">
                      <a:avLst/>
                    </a:prstGeom>
                    <a:ln>
                      <a:noFill/>
                    </a:ln>
                    <a:extLst>
                      <a:ext uri="{53640926-AAD7-44D8-BBD7-CCE9431645EC}">
                        <a14:shadowObscured xmlns:a14="http://schemas.microsoft.com/office/drawing/2010/main"/>
                      </a:ext>
                    </a:extLst>
                  </pic:spPr>
                </pic:pic>
              </a:graphicData>
            </a:graphic>
          </wp:inline>
        </w:drawing>
      </w:r>
    </w:p>
    <w:p w14:paraId="51540F91" w14:textId="21F8A4BE" w:rsidR="00CE10E9" w:rsidRDefault="0050132E" w:rsidP="0050132E">
      <w:pPr>
        <w:jc w:val="center"/>
        <w:rPr>
          <w:rFonts w:ascii="Arial" w:hAnsi="Arial" w:cs="Arial"/>
          <w:b/>
          <w:sz w:val="32"/>
          <w:szCs w:val="32"/>
        </w:rPr>
      </w:pPr>
      <w:r w:rsidRPr="00A12C36">
        <w:rPr>
          <w:rFonts w:ascii="Arial" w:hAnsi="Arial" w:cs="Arial"/>
          <w:b/>
          <w:sz w:val="32"/>
          <w:szCs w:val="32"/>
        </w:rPr>
        <w:t xml:space="preserve">Notice of </w:t>
      </w:r>
      <w:r w:rsidR="00A12C36" w:rsidRPr="00A12C36">
        <w:rPr>
          <w:rFonts w:ascii="Arial" w:hAnsi="Arial" w:cs="Arial"/>
          <w:b/>
          <w:sz w:val="32"/>
          <w:szCs w:val="32"/>
        </w:rPr>
        <w:t>the Annual General</w:t>
      </w:r>
      <w:r w:rsidRPr="00A12C36">
        <w:rPr>
          <w:rFonts w:ascii="Arial" w:hAnsi="Arial" w:cs="Arial"/>
          <w:b/>
          <w:sz w:val="32"/>
          <w:szCs w:val="32"/>
        </w:rPr>
        <w:t xml:space="preserve"> Meeting to be </w:t>
      </w:r>
      <w:r w:rsidR="000C332A">
        <w:rPr>
          <w:rFonts w:ascii="Arial" w:hAnsi="Arial" w:cs="Arial"/>
          <w:b/>
          <w:sz w:val="32"/>
          <w:szCs w:val="32"/>
        </w:rPr>
        <w:t>h</w:t>
      </w:r>
      <w:r w:rsidRPr="00A12C36">
        <w:rPr>
          <w:rFonts w:ascii="Arial" w:hAnsi="Arial" w:cs="Arial"/>
          <w:b/>
          <w:sz w:val="32"/>
          <w:szCs w:val="32"/>
        </w:rPr>
        <w:t xml:space="preserve">eld </w:t>
      </w:r>
      <w:r w:rsidR="00CE10E9">
        <w:rPr>
          <w:rFonts w:ascii="Arial" w:hAnsi="Arial" w:cs="Arial"/>
          <w:b/>
          <w:sz w:val="32"/>
          <w:szCs w:val="32"/>
        </w:rPr>
        <w:t xml:space="preserve">at </w:t>
      </w:r>
    </w:p>
    <w:p w14:paraId="184DEB36" w14:textId="021D3473" w:rsidR="0050132E" w:rsidRPr="00A12C36" w:rsidRDefault="00CE10E9" w:rsidP="0050132E">
      <w:pPr>
        <w:jc w:val="center"/>
        <w:rPr>
          <w:rFonts w:ascii="Arial" w:hAnsi="Arial" w:cs="Arial"/>
          <w:b/>
          <w:sz w:val="32"/>
          <w:szCs w:val="32"/>
        </w:rPr>
      </w:pPr>
      <w:r>
        <w:rPr>
          <w:rFonts w:ascii="Arial" w:hAnsi="Arial" w:cs="Arial"/>
          <w:b/>
          <w:sz w:val="32"/>
          <w:szCs w:val="32"/>
        </w:rPr>
        <w:t>Nottingham Bridge Club</w:t>
      </w:r>
      <w:r w:rsidR="0050132E" w:rsidRPr="00A12C36">
        <w:rPr>
          <w:rFonts w:ascii="Arial" w:hAnsi="Arial" w:cs="Arial"/>
          <w:b/>
          <w:sz w:val="32"/>
          <w:szCs w:val="32"/>
        </w:rPr>
        <w:t xml:space="preserve"> on </w:t>
      </w:r>
      <w:r w:rsidR="00A12C36" w:rsidRPr="009127A2">
        <w:rPr>
          <w:rFonts w:ascii="Arial" w:hAnsi="Arial" w:cs="Arial"/>
          <w:b/>
          <w:sz w:val="32"/>
          <w:szCs w:val="32"/>
        </w:rPr>
        <w:t>S</w:t>
      </w:r>
      <w:r w:rsidR="00B45930">
        <w:rPr>
          <w:rFonts w:ascii="Arial" w:hAnsi="Arial" w:cs="Arial"/>
          <w:b/>
          <w:sz w:val="32"/>
          <w:szCs w:val="32"/>
        </w:rPr>
        <w:t>un</w:t>
      </w:r>
      <w:r w:rsidR="00A12C36" w:rsidRPr="009127A2">
        <w:rPr>
          <w:rFonts w:ascii="Arial" w:hAnsi="Arial" w:cs="Arial"/>
          <w:b/>
          <w:sz w:val="32"/>
          <w:szCs w:val="32"/>
        </w:rPr>
        <w:t xml:space="preserve">day </w:t>
      </w:r>
      <w:r w:rsidR="00B45930">
        <w:rPr>
          <w:rFonts w:ascii="Arial" w:hAnsi="Arial" w:cs="Arial"/>
          <w:b/>
          <w:sz w:val="32"/>
          <w:szCs w:val="32"/>
        </w:rPr>
        <w:t>3</w:t>
      </w:r>
      <w:r w:rsidR="009127A2">
        <w:rPr>
          <w:rFonts w:ascii="Arial" w:hAnsi="Arial" w:cs="Arial"/>
          <w:b/>
          <w:sz w:val="32"/>
          <w:szCs w:val="32"/>
        </w:rPr>
        <w:t>0</w:t>
      </w:r>
      <w:r w:rsidR="00A12C36" w:rsidRPr="009127A2">
        <w:rPr>
          <w:rFonts w:ascii="Arial" w:hAnsi="Arial" w:cs="Arial"/>
          <w:b/>
          <w:sz w:val="32"/>
          <w:szCs w:val="32"/>
        </w:rPr>
        <w:t xml:space="preserve"> </w:t>
      </w:r>
      <w:r w:rsidR="00B45930">
        <w:rPr>
          <w:rFonts w:ascii="Arial" w:hAnsi="Arial" w:cs="Arial"/>
          <w:b/>
          <w:sz w:val="32"/>
          <w:szCs w:val="32"/>
        </w:rPr>
        <w:t>June</w:t>
      </w:r>
      <w:r w:rsidR="0050132E" w:rsidRPr="00A12C36">
        <w:rPr>
          <w:rFonts w:ascii="Arial" w:hAnsi="Arial" w:cs="Arial"/>
          <w:b/>
          <w:sz w:val="32"/>
          <w:szCs w:val="32"/>
        </w:rPr>
        <w:t xml:space="preserve"> 202</w:t>
      </w:r>
      <w:r w:rsidR="00B45930">
        <w:rPr>
          <w:rFonts w:ascii="Arial" w:hAnsi="Arial" w:cs="Arial"/>
          <w:b/>
          <w:sz w:val="32"/>
          <w:szCs w:val="32"/>
        </w:rPr>
        <w:t>4</w:t>
      </w:r>
      <w:r w:rsidR="0050132E" w:rsidRPr="00A12C36">
        <w:rPr>
          <w:rFonts w:ascii="Arial" w:hAnsi="Arial" w:cs="Arial"/>
          <w:b/>
          <w:sz w:val="32"/>
          <w:szCs w:val="32"/>
        </w:rPr>
        <w:t xml:space="preserve"> at </w:t>
      </w:r>
      <w:r w:rsidR="00B45930">
        <w:rPr>
          <w:rFonts w:ascii="Arial" w:hAnsi="Arial" w:cs="Arial"/>
          <w:b/>
          <w:sz w:val="32"/>
          <w:szCs w:val="32"/>
        </w:rPr>
        <w:t>2</w:t>
      </w:r>
      <w:r w:rsidR="009127A2">
        <w:rPr>
          <w:rFonts w:ascii="Arial" w:hAnsi="Arial" w:cs="Arial"/>
          <w:b/>
          <w:sz w:val="32"/>
          <w:szCs w:val="32"/>
        </w:rPr>
        <w:t>.</w:t>
      </w:r>
      <w:r w:rsidR="00B45930">
        <w:rPr>
          <w:rFonts w:ascii="Arial" w:hAnsi="Arial" w:cs="Arial"/>
          <w:b/>
          <w:sz w:val="32"/>
          <w:szCs w:val="32"/>
        </w:rPr>
        <w:t>0</w:t>
      </w:r>
      <w:r w:rsidR="0050132E" w:rsidRPr="00A12C36">
        <w:rPr>
          <w:rFonts w:ascii="Arial" w:hAnsi="Arial" w:cs="Arial"/>
          <w:b/>
          <w:sz w:val="32"/>
          <w:szCs w:val="32"/>
        </w:rPr>
        <w:t xml:space="preserve">0 pm </w:t>
      </w:r>
    </w:p>
    <w:p w14:paraId="00452BAC" w14:textId="78A909AC" w:rsidR="0050132E" w:rsidRPr="003C77AC" w:rsidRDefault="0050132E" w:rsidP="00DF01EA">
      <w:pPr>
        <w:jc w:val="center"/>
        <w:rPr>
          <w:rFonts w:ascii="Arial" w:hAnsi="Arial" w:cs="Arial"/>
          <w:b/>
          <w:sz w:val="28"/>
          <w:szCs w:val="28"/>
        </w:rPr>
      </w:pPr>
      <w:r w:rsidRPr="003C77AC">
        <w:rPr>
          <w:rFonts w:ascii="Arial" w:hAnsi="Arial" w:cs="Arial"/>
          <w:b/>
          <w:sz w:val="28"/>
          <w:szCs w:val="28"/>
        </w:rPr>
        <w:t>AGENDA</w:t>
      </w:r>
    </w:p>
    <w:p w14:paraId="03FEAEE6" w14:textId="6668543F" w:rsidR="003C77AC" w:rsidRDefault="00876321" w:rsidP="003C77AC">
      <w:pPr>
        <w:pStyle w:val="ListParagraph"/>
        <w:numPr>
          <w:ilvl w:val="0"/>
          <w:numId w:val="13"/>
        </w:numPr>
        <w:spacing w:after="240"/>
        <w:rPr>
          <w:rFonts w:ascii="Arial" w:hAnsi="Arial" w:cs="Arial"/>
          <w:b/>
          <w:sz w:val="24"/>
          <w:szCs w:val="24"/>
        </w:rPr>
      </w:pPr>
      <w:r>
        <w:rPr>
          <w:rFonts w:ascii="Arial" w:hAnsi="Arial" w:cs="Arial"/>
          <w:b/>
          <w:sz w:val="24"/>
          <w:szCs w:val="24"/>
        </w:rPr>
        <w:t xml:space="preserve"> Welcome and </w:t>
      </w:r>
      <w:r w:rsidR="0050132E" w:rsidRPr="003C77AC">
        <w:rPr>
          <w:rFonts w:ascii="Arial" w:hAnsi="Arial" w:cs="Arial"/>
          <w:b/>
          <w:sz w:val="24"/>
          <w:szCs w:val="24"/>
        </w:rPr>
        <w:t xml:space="preserve">Apologies for </w:t>
      </w:r>
      <w:r>
        <w:rPr>
          <w:rFonts w:ascii="Arial" w:hAnsi="Arial" w:cs="Arial"/>
          <w:b/>
          <w:sz w:val="24"/>
          <w:szCs w:val="24"/>
        </w:rPr>
        <w:t>A</w:t>
      </w:r>
      <w:r w:rsidR="0050132E" w:rsidRPr="003C77AC">
        <w:rPr>
          <w:rFonts w:ascii="Arial" w:hAnsi="Arial" w:cs="Arial"/>
          <w:b/>
          <w:sz w:val="24"/>
          <w:szCs w:val="24"/>
        </w:rPr>
        <w:t>bsence</w:t>
      </w:r>
    </w:p>
    <w:p w14:paraId="05465549" w14:textId="77777777" w:rsidR="003C77AC" w:rsidRPr="003C77AC" w:rsidRDefault="003C77AC" w:rsidP="003C77AC">
      <w:pPr>
        <w:pStyle w:val="ListParagraph"/>
        <w:spacing w:after="120"/>
        <w:rPr>
          <w:rFonts w:ascii="Arial" w:hAnsi="Arial" w:cs="Arial"/>
          <w:b/>
          <w:sz w:val="24"/>
          <w:szCs w:val="24"/>
        </w:rPr>
      </w:pPr>
    </w:p>
    <w:p w14:paraId="72722B4D" w14:textId="463D0D23" w:rsidR="003C77AC" w:rsidRDefault="0050132E" w:rsidP="003C77AC">
      <w:pPr>
        <w:pStyle w:val="ListParagraph"/>
        <w:numPr>
          <w:ilvl w:val="0"/>
          <w:numId w:val="13"/>
        </w:numPr>
        <w:spacing w:after="0"/>
        <w:rPr>
          <w:rFonts w:ascii="Arial" w:hAnsi="Arial" w:cs="Arial"/>
          <w:b/>
          <w:sz w:val="24"/>
          <w:szCs w:val="24"/>
        </w:rPr>
      </w:pPr>
      <w:r w:rsidRPr="003C77AC">
        <w:rPr>
          <w:rFonts w:ascii="Arial" w:hAnsi="Arial" w:cs="Arial"/>
          <w:b/>
          <w:sz w:val="24"/>
          <w:szCs w:val="24"/>
        </w:rPr>
        <w:t xml:space="preserve">Approval of the </w:t>
      </w:r>
      <w:r w:rsidR="00DE50DB">
        <w:rPr>
          <w:rFonts w:ascii="Arial" w:hAnsi="Arial" w:cs="Arial"/>
          <w:b/>
          <w:sz w:val="24"/>
          <w:szCs w:val="24"/>
        </w:rPr>
        <w:t>M</w:t>
      </w:r>
      <w:r w:rsidRPr="003C77AC">
        <w:rPr>
          <w:rFonts w:ascii="Arial" w:hAnsi="Arial" w:cs="Arial"/>
          <w:b/>
          <w:sz w:val="24"/>
          <w:szCs w:val="24"/>
        </w:rPr>
        <w:t xml:space="preserve">inutes of </w:t>
      </w:r>
      <w:r w:rsidR="00A45DE0">
        <w:rPr>
          <w:rFonts w:ascii="Arial" w:hAnsi="Arial" w:cs="Arial"/>
          <w:b/>
          <w:sz w:val="24"/>
          <w:szCs w:val="24"/>
        </w:rPr>
        <w:t xml:space="preserve">Annual General </w:t>
      </w:r>
      <w:r w:rsidR="00DE50DB">
        <w:rPr>
          <w:rFonts w:ascii="Arial" w:hAnsi="Arial" w:cs="Arial"/>
          <w:b/>
          <w:sz w:val="24"/>
          <w:szCs w:val="24"/>
        </w:rPr>
        <w:t>M</w:t>
      </w:r>
      <w:r w:rsidRPr="003C77AC">
        <w:rPr>
          <w:rFonts w:ascii="Arial" w:hAnsi="Arial" w:cs="Arial"/>
          <w:b/>
          <w:sz w:val="24"/>
          <w:szCs w:val="24"/>
        </w:rPr>
        <w:t xml:space="preserve">eeting </w:t>
      </w:r>
      <w:r w:rsidR="00DE50DB">
        <w:rPr>
          <w:rFonts w:ascii="Arial" w:hAnsi="Arial" w:cs="Arial"/>
          <w:b/>
          <w:sz w:val="24"/>
          <w:szCs w:val="24"/>
        </w:rPr>
        <w:t>H</w:t>
      </w:r>
      <w:r w:rsidRPr="003C77AC">
        <w:rPr>
          <w:rFonts w:ascii="Arial" w:hAnsi="Arial" w:cs="Arial"/>
          <w:b/>
          <w:sz w:val="24"/>
          <w:szCs w:val="24"/>
        </w:rPr>
        <w:t xml:space="preserve">eld on </w:t>
      </w:r>
      <w:r w:rsidR="00C86BA9">
        <w:rPr>
          <w:rFonts w:ascii="Arial" w:hAnsi="Arial" w:cs="Arial"/>
          <w:b/>
          <w:sz w:val="24"/>
          <w:szCs w:val="24"/>
        </w:rPr>
        <w:t>20</w:t>
      </w:r>
      <w:r w:rsidR="002A382C">
        <w:rPr>
          <w:rFonts w:ascii="Arial" w:hAnsi="Arial" w:cs="Arial"/>
          <w:b/>
          <w:sz w:val="24"/>
          <w:szCs w:val="24"/>
        </w:rPr>
        <w:t xml:space="preserve"> </w:t>
      </w:r>
      <w:r w:rsidR="00A12C36">
        <w:rPr>
          <w:rFonts w:ascii="Arial" w:hAnsi="Arial" w:cs="Arial"/>
          <w:b/>
          <w:sz w:val="24"/>
          <w:szCs w:val="24"/>
        </w:rPr>
        <w:t>May</w:t>
      </w:r>
      <w:r w:rsidRPr="003C77AC">
        <w:rPr>
          <w:rFonts w:ascii="Arial" w:hAnsi="Arial" w:cs="Arial"/>
          <w:b/>
          <w:sz w:val="24"/>
          <w:szCs w:val="24"/>
        </w:rPr>
        <w:t xml:space="preserve"> 202</w:t>
      </w:r>
      <w:r w:rsidR="00C86BA9">
        <w:rPr>
          <w:rFonts w:ascii="Arial" w:hAnsi="Arial" w:cs="Arial"/>
          <w:b/>
          <w:sz w:val="24"/>
          <w:szCs w:val="24"/>
        </w:rPr>
        <w:t>3</w:t>
      </w:r>
      <w:r w:rsidR="00D41D05">
        <w:rPr>
          <w:rFonts w:ascii="Arial" w:hAnsi="Arial" w:cs="Arial"/>
          <w:b/>
          <w:sz w:val="24"/>
          <w:szCs w:val="24"/>
        </w:rPr>
        <w:t xml:space="preserve"> (enclosed)</w:t>
      </w:r>
    </w:p>
    <w:p w14:paraId="5923FF05" w14:textId="77777777" w:rsidR="000B16B6" w:rsidRPr="000B16B6" w:rsidRDefault="000B16B6" w:rsidP="000B16B6">
      <w:pPr>
        <w:pStyle w:val="ListParagraph"/>
        <w:rPr>
          <w:rFonts w:ascii="Arial" w:hAnsi="Arial" w:cs="Arial"/>
          <w:b/>
          <w:sz w:val="24"/>
          <w:szCs w:val="24"/>
        </w:rPr>
      </w:pPr>
    </w:p>
    <w:p w14:paraId="151F06D2" w14:textId="34F50CEB" w:rsidR="003C77AC" w:rsidRDefault="0050132E" w:rsidP="00890F4D">
      <w:pPr>
        <w:pStyle w:val="ListParagraph"/>
        <w:numPr>
          <w:ilvl w:val="0"/>
          <w:numId w:val="13"/>
        </w:numPr>
        <w:spacing w:after="0"/>
        <w:rPr>
          <w:rFonts w:ascii="Arial" w:hAnsi="Arial" w:cs="Arial"/>
          <w:b/>
          <w:sz w:val="24"/>
          <w:szCs w:val="24"/>
        </w:rPr>
      </w:pPr>
      <w:r w:rsidRPr="003C77AC">
        <w:rPr>
          <w:rFonts w:ascii="Arial" w:hAnsi="Arial" w:cs="Arial"/>
          <w:b/>
          <w:sz w:val="24"/>
          <w:szCs w:val="24"/>
        </w:rPr>
        <w:t xml:space="preserve">Matters </w:t>
      </w:r>
      <w:r w:rsidR="008407B5">
        <w:rPr>
          <w:rFonts w:ascii="Arial" w:hAnsi="Arial" w:cs="Arial"/>
          <w:b/>
          <w:sz w:val="24"/>
          <w:szCs w:val="24"/>
        </w:rPr>
        <w:t>A</w:t>
      </w:r>
      <w:r w:rsidRPr="003C77AC">
        <w:rPr>
          <w:rFonts w:ascii="Arial" w:hAnsi="Arial" w:cs="Arial"/>
          <w:b/>
          <w:sz w:val="24"/>
          <w:szCs w:val="24"/>
        </w:rPr>
        <w:t xml:space="preserve">rising from the </w:t>
      </w:r>
      <w:r w:rsidR="0039322C">
        <w:rPr>
          <w:rFonts w:ascii="Arial" w:hAnsi="Arial" w:cs="Arial"/>
          <w:b/>
          <w:sz w:val="24"/>
          <w:szCs w:val="24"/>
        </w:rPr>
        <w:t>M</w:t>
      </w:r>
      <w:r w:rsidRPr="003C77AC">
        <w:rPr>
          <w:rFonts w:ascii="Arial" w:hAnsi="Arial" w:cs="Arial"/>
          <w:b/>
          <w:sz w:val="24"/>
          <w:szCs w:val="24"/>
        </w:rPr>
        <w:t xml:space="preserve">inutes </w:t>
      </w:r>
      <w:r w:rsidR="0039322C">
        <w:rPr>
          <w:rFonts w:ascii="Arial" w:hAnsi="Arial" w:cs="Arial"/>
          <w:b/>
          <w:sz w:val="24"/>
          <w:szCs w:val="24"/>
        </w:rPr>
        <w:t>n</w:t>
      </w:r>
      <w:r w:rsidRPr="003C77AC">
        <w:rPr>
          <w:rFonts w:ascii="Arial" w:hAnsi="Arial" w:cs="Arial"/>
          <w:b/>
          <w:sz w:val="24"/>
          <w:szCs w:val="24"/>
        </w:rPr>
        <w:t xml:space="preserve">ot </w:t>
      </w:r>
      <w:r w:rsidR="008407B5">
        <w:rPr>
          <w:rFonts w:ascii="Arial" w:hAnsi="Arial" w:cs="Arial"/>
          <w:b/>
          <w:sz w:val="24"/>
          <w:szCs w:val="24"/>
        </w:rPr>
        <w:t>C</w:t>
      </w:r>
      <w:r w:rsidRPr="003C77AC">
        <w:rPr>
          <w:rFonts w:ascii="Arial" w:hAnsi="Arial" w:cs="Arial"/>
          <w:b/>
          <w:sz w:val="24"/>
          <w:szCs w:val="24"/>
        </w:rPr>
        <w:t xml:space="preserve">ontained </w:t>
      </w:r>
      <w:r w:rsidR="008407B5">
        <w:rPr>
          <w:rFonts w:ascii="Arial" w:hAnsi="Arial" w:cs="Arial"/>
          <w:b/>
          <w:sz w:val="24"/>
          <w:szCs w:val="24"/>
        </w:rPr>
        <w:t>W</w:t>
      </w:r>
      <w:r w:rsidRPr="003C77AC">
        <w:rPr>
          <w:rFonts w:ascii="Arial" w:hAnsi="Arial" w:cs="Arial"/>
          <w:b/>
          <w:sz w:val="24"/>
          <w:szCs w:val="24"/>
        </w:rPr>
        <w:t xml:space="preserve">ithin </w:t>
      </w:r>
      <w:r w:rsidR="008407B5">
        <w:rPr>
          <w:rFonts w:ascii="Arial" w:hAnsi="Arial" w:cs="Arial"/>
          <w:b/>
          <w:sz w:val="24"/>
          <w:szCs w:val="24"/>
        </w:rPr>
        <w:t>O</w:t>
      </w:r>
      <w:r w:rsidRPr="003C77AC">
        <w:rPr>
          <w:rFonts w:ascii="Arial" w:hAnsi="Arial" w:cs="Arial"/>
          <w:b/>
          <w:sz w:val="24"/>
          <w:szCs w:val="24"/>
        </w:rPr>
        <w:t xml:space="preserve">ther </w:t>
      </w:r>
      <w:r w:rsidR="008407B5">
        <w:rPr>
          <w:rFonts w:ascii="Arial" w:hAnsi="Arial" w:cs="Arial"/>
          <w:b/>
          <w:sz w:val="24"/>
          <w:szCs w:val="24"/>
        </w:rPr>
        <w:t>A</w:t>
      </w:r>
      <w:r w:rsidRPr="003C77AC">
        <w:rPr>
          <w:rFonts w:ascii="Arial" w:hAnsi="Arial" w:cs="Arial"/>
          <w:b/>
          <w:sz w:val="24"/>
          <w:szCs w:val="24"/>
        </w:rPr>
        <w:t xml:space="preserve">genda </w:t>
      </w:r>
      <w:r w:rsidR="008407B5">
        <w:rPr>
          <w:rFonts w:ascii="Arial" w:hAnsi="Arial" w:cs="Arial"/>
          <w:b/>
          <w:sz w:val="24"/>
          <w:szCs w:val="24"/>
        </w:rPr>
        <w:t>I</w:t>
      </w:r>
      <w:r w:rsidRPr="003C77AC">
        <w:rPr>
          <w:rFonts w:ascii="Arial" w:hAnsi="Arial" w:cs="Arial"/>
          <w:b/>
          <w:sz w:val="24"/>
          <w:szCs w:val="24"/>
        </w:rPr>
        <w:t>tems</w:t>
      </w:r>
    </w:p>
    <w:p w14:paraId="754FBFA3" w14:textId="77777777" w:rsidR="00890F4D" w:rsidRPr="00890F4D" w:rsidRDefault="00890F4D" w:rsidP="00890F4D">
      <w:pPr>
        <w:pStyle w:val="ListParagraph"/>
        <w:spacing w:after="240"/>
        <w:ind w:left="1080"/>
        <w:rPr>
          <w:rFonts w:ascii="Arial" w:hAnsi="Arial" w:cs="Arial"/>
          <w:b/>
          <w:sz w:val="24"/>
          <w:szCs w:val="24"/>
        </w:rPr>
      </w:pPr>
    </w:p>
    <w:p w14:paraId="47A81505" w14:textId="0E3B9957" w:rsidR="00576FA9" w:rsidRPr="00A06973" w:rsidRDefault="00A06973" w:rsidP="00A06973">
      <w:pPr>
        <w:pStyle w:val="ListParagraph"/>
        <w:numPr>
          <w:ilvl w:val="0"/>
          <w:numId w:val="13"/>
        </w:numPr>
        <w:spacing w:after="240"/>
        <w:rPr>
          <w:rFonts w:ascii="Arial" w:hAnsi="Arial" w:cs="Arial"/>
          <w:b/>
          <w:sz w:val="24"/>
          <w:szCs w:val="24"/>
        </w:rPr>
      </w:pPr>
      <w:r>
        <w:rPr>
          <w:rFonts w:ascii="Arial" w:hAnsi="Arial" w:cs="Arial"/>
          <w:b/>
          <w:sz w:val="24"/>
          <w:szCs w:val="24"/>
        </w:rPr>
        <w:t>Chairman’s Report</w:t>
      </w:r>
      <w:r w:rsidR="00A45DE0">
        <w:rPr>
          <w:rFonts w:ascii="Arial" w:hAnsi="Arial" w:cs="Arial"/>
          <w:b/>
          <w:sz w:val="24"/>
          <w:szCs w:val="24"/>
        </w:rPr>
        <w:t xml:space="preserve"> on </w:t>
      </w:r>
      <w:r w:rsidR="00F97610">
        <w:rPr>
          <w:rFonts w:ascii="Arial" w:hAnsi="Arial" w:cs="Arial"/>
          <w:b/>
          <w:sz w:val="24"/>
          <w:szCs w:val="24"/>
        </w:rPr>
        <w:t>B</w:t>
      </w:r>
      <w:r w:rsidR="00A45DE0">
        <w:rPr>
          <w:rFonts w:ascii="Arial" w:hAnsi="Arial" w:cs="Arial"/>
          <w:b/>
          <w:sz w:val="24"/>
          <w:szCs w:val="24"/>
        </w:rPr>
        <w:t>ehalf</w:t>
      </w:r>
      <w:r w:rsidR="0090086F">
        <w:rPr>
          <w:rFonts w:ascii="Arial" w:hAnsi="Arial" w:cs="Arial"/>
          <w:b/>
          <w:sz w:val="24"/>
          <w:szCs w:val="24"/>
        </w:rPr>
        <w:t xml:space="preserve"> of the Executive Committee</w:t>
      </w:r>
    </w:p>
    <w:p w14:paraId="68CF3E2B" w14:textId="77777777" w:rsidR="008F3571" w:rsidRDefault="008F3571" w:rsidP="008F3571">
      <w:pPr>
        <w:pStyle w:val="ListParagraph"/>
        <w:spacing w:after="240"/>
        <w:rPr>
          <w:rFonts w:ascii="Arial" w:hAnsi="Arial" w:cs="Arial"/>
          <w:b/>
          <w:sz w:val="24"/>
          <w:szCs w:val="24"/>
        </w:rPr>
      </w:pPr>
    </w:p>
    <w:p w14:paraId="144C7585" w14:textId="3C936B36" w:rsidR="008F59C2" w:rsidRDefault="0090086F" w:rsidP="008F59C2">
      <w:pPr>
        <w:pStyle w:val="ListParagraph"/>
        <w:numPr>
          <w:ilvl w:val="0"/>
          <w:numId w:val="13"/>
        </w:numPr>
        <w:spacing w:after="240"/>
        <w:rPr>
          <w:rFonts w:ascii="Arial" w:hAnsi="Arial" w:cs="Arial"/>
          <w:b/>
          <w:sz w:val="24"/>
          <w:szCs w:val="24"/>
        </w:rPr>
      </w:pPr>
      <w:r>
        <w:rPr>
          <w:rFonts w:ascii="Arial" w:hAnsi="Arial" w:cs="Arial"/>
          <w:b/>
          <w:sz w:val="24"/>
          <w:szCs w:val="24"/>
        </w:rPr>
        <w:t xml:space="preserve">Adoption of the Annual Accounts and </w:t>
      </w:r>
      <w:r w:rsidR="0050132E" w:rsidRPr="003C77AC">
        <w:rPr>
          <w:rFonts w:ascii="Arial" w:hAnsi="Arial" w:cs="Arial"/>
          <w:b/>
          <w:sz w:val="24"/>
          <w:szCs w:val="24"/>
        </w:rPr>
        <w:t>Treasurer</w:t>
      </w:r>
      <w:r w:rsidR="000B16B6">
        <w:rPr>
          <w:rFonts w:ascii="Arial" w:hAnsi="Arial" w:cs="Arial"/>
          <w:b/>
          <w:sz w:val="24"/>
          <w:szCs w:val="24"/>
        </w:rPr>
        <w:t>’s Report</w:t>
      </w:r>
      <w:r w:rsidR="003C77AC" w:rsidRPr="003C77AC">
        <w:rPr>
          <w:rFonts w:ascii="Arial" w:hAnsi="Arial" w:cs="Arial"/>
          <w:b/>
          <w:sz w:val="24"/>
          <w:szCs w:val="24"/>
        </w:rPr>
        <w:t xml:space="preserve"> </w:t>
      </w:r>
      <w:r w:rsidR="00A06973">
        <w:rPr>
          <w:rFonts w:ascii="Arial" w:hAnsi="Arial" w:cs="Arial"/>
          <w:b/>
          <w:sz w:val="24"/>
          <w:szCs w:val="24"/>
        </w:rPr>
        <w:t>(</w:t>
      </w:r>
      <w:r w:rsidR="00A10615">
        <w:rPr>
          <w:rFonts w:ascii="Arial" w:hAnsi="Arial" w:cs="Arial"/>
          <w:b/>
          <w:sz w:val="24"/>
          <w:szCs w:val="24"/>
        </w:rPr>
        <w:t>e</w:t>
      </w:r>
      <w:r w:rsidR="00A06973">
        <w:rPr>
          <w:rFonts w:ascii="Arial" w:hAnsi="Arial" w:cs="Arial"/>
          <w:b/>
          <w:sz w:val="24"/>
          <w:szCs w:val="24"/>
        </w:rPr>
        <w:t>nclosed)</w:t>
      </w:r>
      <w:r w:rsidR="002A382C">
        <w:rPr>
          <w:rFonts w:ascii="Arial" w:hAnsi="Arial" w:cs="Arial"/>
          <w:b/>
          <w:sz w:val="24"/>
          <w:szCs w:val="24"/>
        </w:rPr>
        <w:t xml:space="preserve"> </w:t>
      </w:r>
    </w:p>
    <w:p w14:paraId="77838FE6" w14:textId="77777777" w:rsidR="00803427" w:rsidRPr="00803427" w:rsidRDefault="00803427" w:rsidP="00803427">
      <w:pPr>
        <w:pStyle w:val="ListParagraph"/>
        <w:rPr>
          <w:rFonts w:ascii="Arial" w:hAnsi="Arial" w:cs="Arial"/>
          <w:b/>
          <w:sz w:val="24"/>
          <w:szCs w:val="24"/>
        </w:rPr>
      </w:pPr>
    </w:p>
    <w:p w14:paraId="09AE1C62" w14:textId="46693021" w:rsidR="00803427" w:rsidRDefault="00803427" w:rsidP="008F59C2">
      <w:pPr>
        <w:pStyle w:val="ListParagraph"/>
        <w:numPr>
          <w:ilvl w:val="0"/>
          <w:numId w:val="13"/>
        </w:numPr>
        <w:spacing w:after="240"/>
        <w:rPr>
          <w:rFonts w:ascii="Arial" w:hAnsi="Arial" w:cs="Arial"/>
          <w:b/>
          <w:sz w:val="24"/>
          <w:szCs w:val="24"/>
        </w:rPr>
      </w:pPr>
      <w:r>
        <w:rPr>
          <w:rFonts w:ascii="Arial" w:hAnsi="Arial" w:cs="Arial"/>
          <w:b/>
          <w:sz w:val="24"/>
          <w:szCs w:val="24"/>
        </w:rPr>
        <w:t>Appointment of an Independent Examiner</w:t>
      </w:r>
      <w:r w:rsidR="00A45DE0">
        <w:rPr>
          <w:rFonts w:ascii="Arial" w:hAnsi="Arial" w:cs="Arial"/>
          <w:b/>
          <w:sz w:val="24"/>
          <w:szCs w:val="24"/>
        </w:rPr>
        <w:t xml:space="preserve"> for 202</w:t>
      </w:r>
      <w:r w:rsidR="00C86BA9">
        <w:rPr>
          <w:rFonts w:ascii="Arial" w:hAnsi="Arial" w:cs="Arial"/>
          <w:b/>
          <w:sz w:val="24"/>
          <w:szCs w:val="24"/>
        </w:rPr>
        <w:t>4</w:t>
      </w:r>
      <w:r w:rsidR="00A45DE0">
        <w:rPr>
          <w:rFonts w:ascii="Arial" w:hAnsi="Arial" w:cs="Arial"/>
          <w:b/>
          <w:sz w:val="24"/>
          <w:szCs w:val="24"/>
        </w:rPr>
        <w:t>/</w:t>
      </w:r>
      <w:r w:rsidR="00C86BA9">
        <w:rPr>
          <w:rFonts w:ascii="Arial" w:hAnsi="Arial" w:cs="Arial"/>
          <w:b/>
          <w:sz w:val="24"/>
          <w:szCs w:val="24"/>
        </w:rPr>
        <w:t>5</w:t>
      </w:r>
      <w:r w:rsidR="00A45DE0">
        <w:rPr>
          <w:rFonts w:ascii="Arial" w:hAnsi="Arial" w:cs="Arial"/>
          <w:b/>
          <w:sz w:val="24"/>
          <w:szCs w:val="24"/>
        </w:rPr>
        <w:t xml:space="preserve"> accounts</w:t>
      </w:r>
    </w:p>
    <w:p w14:paraId="39CD4D43" w14:textId="77777777" w:rsidR="00D3213D" w:rsidRPr="00D3213D" w:rsidRDefault="00D3213D" w:rsidP="00D3213D">
      <w:pPr>
        <w:pStyle w:val="ListParagraph"/>
        <w:rPr>
          <w:rFonts w:ascii="Arial" w:hAnsi="Arial" w:cs="Arial"/>
          <w:b/>
          <w:sz w:val="24"/>
          <w:szCs w:val="24"/>
        </w:rPr>
      </w:pPr>
    </w:p>
    <w:p w14:paraId="49E7E9FE" w14:textId="52A219B4" w:rsidR="00250DAD" w:rsidRDefault="00A06973" w:rsidP="00576FA9">
      <w:pPr>
        <w:pStyle w:val="ListParagraph"/>
        <w:numPr>
          <w:ilvl w:val="0"/>
          <w:numId w:val="13"/>
        </w:numPr>
        <w:spacing w:after="240"/>
        <w:rPr>
          <w:rFonts w:ascii="Arial" w:hAnsi="Arial" w:cs="Arial"/>
          <w:b/>
          <w:sz w:val="24"/>
          <w:szCs w:val="24"/>
        </w:rPr>
      </w:pPr>
      <w:r>
        <w:rPr>
          <w:rFonts w:ascii="Arial" w:hAnsi="Arial" w:cs="Arial"/>
          <w:b/>
          <w:sz w:val="24"/>
          <w:szCs w:val="24"/>
        </w:rPr>
        <w:t xml:space="preserve">Approval of </w:t>
      </w:r>
      <w:r w:rsidR="00A45DE0">
        <w:rPr>
          <w:rFonts w:ascii="Arial" w:hAnsi="Arial" w:cs="Arial"/>
          <w:b/>
          <w:sz w:val="24"/>
          <w:szCs w:val="24"/>
        </w:rPr>
        <w:t xml:space="preserve">EBU </w:t>
      </w:r>
      <w:r>
        <w:rPr>
          <w:rFonts w:ascii="Arial" w:hAnsi="Arial" w:cs="Arial"/>
          <w:b/>
          <w:sz w:val="24"/>
          <w:szCs w:val="24"/>
        </w:rPr>
        <w:t>Fees for 2</w:t>
      </w:r>
      <w:r w:rsidR="00C86BA9">
        <w:rPr>
          <w:rFonts w:ascii="Arial" w:hAnsi="Arial" w:cs="Arial"/>
          <w:b/>
          <w:sz w:val="24"/>
          <w:szCs w:val="24"/>
        </w:rPr>
        <w:t>5</w:t>
      </w:r>
      <w:r>
        <w:rPr>
          <w:rFonts w:ascii="Arial" w:hAnsi="Arial" w:cs="Arial"/>
          <w:b/>
          <w:sz w:val="24"/>
          <w:szCs w:val="24"/>
        </w:rPr>
        <w:t>/</w:t>
      </w:r>
      <w:r w:rsidR="00C86BA9">
        <w:rPr>
          <w:rFonts w:ascii="Arial" w:hAnsi="Arial" w:cs="Arial"/>
          <w:b/>
          <w:sz w:val="24"/>
          <w:szCs w:val="24"/>
        </w:rPr>
        <w:t>26</w:t>
      </w:r>
      <w:r>
        <w:rPr>
          <w:rFonts w:ascii="Arial" w:hAnsi="Arial" w:cs="Arial"/>
          <w:b/>
          <w:sz w:val="24"/>
          <w:szCs w:val="24"/>
        </w:rPr>
        <w:t>5</w:t>
      </w:r>
      <w:r w:rsidR="008E36EF">
        <w:rPr>
          <w:rFonts w:ascii="Arial" w:hAnsi="Arial" w:cs="Arial"/>
          <w:b/>
          <w:sz w:val="24"/>
          <w:szCs w:val="24"/>
        </w:rPr>
        <w:t>:</w:t>
      </w:r>
      <w:r>
        <w:rPr>
          <w:rFonts w:ascii="Arial" w:hAnsi="Arial" w:cs="Arial"/>
          <w:b/>
          <w:sz w:val="24"/>
          <w:szCs w:val="24"/>
        </w:rPr>
        <w:t xml:space="preserve"> No club affiliation fee and UMS fee of </w:t>
      </w:r>
      <w:r w:rsidR="009127A2">
        <w:rPr>
          <w:rFonts w:ascii="Arial" w:hAnsi="Arial" w:cs="Arial"/>
          <w:b/>
          <w:sz w:val="24"/>
          <w:szCs w:val="24"/>
        </w:rPr>
        <w:t>£0.04p</w:t>
      </w:r>
    </w:p>
    <w:p w14:paraId="6523FF3A" w14:textId="77777777" w:rsidR="00A06973" w:rsidRPr="00A06973" w:rsidRDefault="00A06973" w:rsidP="00A06973">
      <w:pPr>
        <w:pStyle w:val="ListParagraph"/>
        <w:rPr>
          <w:rFonts w:ascii="Arial" w:hAnsi="Arial" w:cs="Arial"/>
          <w:b/>
          <w:sz w:val="24"/>
          <w:szCs w:val="24"/>
        </w:rPr>
      </w:pPr>
    </w:p>
    <w:p w14:paraId="194AE6B4" w14:textId="26E67810" w:rsidR="00A06973" w:rsidRDefault="00A06973" w:rsidP="00576FA9">
      <w:pPr>
        <w:pStyle w:val="ListParagraph"/>
        <w:numPr>
          <w:ilvl w:val="0"/>
          <w:numId w:val="13"/>
        </w:numPr>
        <w:spacing w:after="240"/>
        <w:rPr>
          <w:rFonts w:ascii="Arial" w:hAnsi="Arial" w:cs="Arial"/>
          <w:b/>
          <w:sz w:val="24"/>
          <w:szCs w:val="24"/>
        </w:rPr>
      </w:pPr>
      <w:r>
        <w:rPr>
          <w:rFonts w:ascii="Arial" w:hAnsi="Arial" w:cs="Arial"/>
          <w:b/>
          <w:sz w:val="24"/>
          <w:szCs w:val="24"/>
        </w:rPr>
        <w:t xml:space="preserve">Election of </w:t>
      </w:r>
      <w:r w:rsidR="00A45DE0">
        <w:rPr>
          <w:rFonts w:ascii="Arial" w:hAnsi="Arial" w:cs="Arial"/>
          <w:b/>
          <w:sz w:val="24"/>
          <w:szCs w:val="24"/>
        </w:rPr>
        <w:t xml:space="preserve">County </w:t>
      </w:r>
      <w:r>
        <w:rPr>
          <w:rFonts w:ascii="Arial" w:hAnsi="Arial" w:cs="Arial"/>
          <w:b/>
          <w:sz w:val="24"/>
          <w:szCs w:val="24"/>
        </w:rPr>
        <w:t xml:space="preserve">Officers and </w:t>
      </w:r>
      <w:r w:rsidR="0090086F">
        <w:rPr>
          <w:rFonts w:ascii="Arial" w:hAnsi="Arial" w:cs="Arial"/>
          <w:b/>
          <w:sz w:val="24"/>
          <w:szCs w:val="24"/>
        </w:rPr>
        <w:t xml:space="preserve">Executive </w:t>
      </w:r>
      <w:r>
        <w:rPr>
          <w:rFonts w:ascii="Arial" w:hAnsi="Arial" w:cs="Arial"/>
          <w:b/>
          <w:sz w:val="24"/>
          <w:szCs w:val="24"/>
        </w:rPr>
        <w:t>Committee</w:t>
      </w:r>
      <w:r w:rsidR="0090086F">
        <w:rPr>
          <w:rFonts w:ascii="Arial" w:hAnsi="Arial" w:cs="Arial"/>
          <w:b/>
          <w:sz w:val="24"/>
          <w:szCs w:val="24"/>
        </w:rPr>
        <w:t xml:space="preserve"> Members</w:t>
      </w:r>
      <w:r w:rsidR="00A45DE0">
        <w:rPr>
          <w:rFonts w:ascii="Arial" w:hAnsi="Arial" w:cs="Arial"/>
          <w:b/>
          <w:sz w:val="24"/>
          <w:szCs w:val="24"/>
        </w:rPr>
        <w:t xml:space="preserve"> </w:t>
      </w:r>
      <w:r w:rsidR="008E36EF">
        <w:rPr>
          <w:rFonts w:ascii="Arial" w:hAnsi="Arial" w:cs="Arial"/>
          <w:b/>
          <w:sz w:val="24"/>
          <w:szCs w:val="24"/>
        </w:rPr>
        <w:t>(available after the closing date of 23 June 2024)</w:t>
      </w:r>
      <w:r w:rsidR="00A869A8">
        <w:rPr>
          <w:rFonts w:ascii="Arial" w:hAnsi="Arial" w:cs="Arial"/>
          <w:b/>
          <w:sz w:val="24"/>
          <w:szCs w:val="24"/>
        </w:rPr>
        <w:t xml:space="preserve"> (appendix 1)</w:t>
      </w:r>
    </w:p>
    <w:p w14:paraId="60BCFAE5" w14:textId="77777777" w:rsidR="00A869A8" w:rsidRPr="00A869A8" w:rsidRDefault="00A869A8" w:rsidP="00A869A8">
      <w:pPr>
        <w:pStyle w:val="ListParagraph"/>
        <w:rPr>
          <w:rFonts w:ascii="Arial" w:hAnsi="Arial" w:cs="Arial"/>
          <w:b/>
          <w:sz w:val="24"/>
          <w:szCs w:val="24"/>
        </w:rPr>
      </w:pPr>
    </w:p>
    <w:p w14:paraId="7AC76804" w14:textId="58DFA39D" w:rsidR="00A869A8" w:rsidRDefault="00A869A8" w:rsidP="00576FA9">
      <w:pPr>
        <w:pStyle w:val="ListParagraph"/>
        <w:numPr>
          <w:ilvl w:val="0"/>
          <w:numId w:val="13"/>
        </w:numPr>
        <w:spacing w:after="240"/>
        <w:rPr>
          <w:rFonts w:ascii="Arial" w:hAnsi="Arial" w:cs="Arial"/>
          <w:b/>
          <w:sz w:val="24"/>
          <w:szCs w:val="24"/>
        </w:rPr>
      </w:pPr>
      <w:r w:rsidRPr="00A869A8">
        <w:rPr>
          <w:rFonts w:ascii="Arial" w:hAnsi="Arial" w:cs="Arial"/>
          <w:b/>
          <w:sz w:val="24"/>
          <w:szCs w:val="24"/>
        </w:rPr>
        <w:t xml:space="preserve">To Approve Minor Changes to the Constitution </w:t>
      </w:r>
      <w:r>
        <w:rPr>
          <w:rFonts w:ascii="Arial" w:hAnsi="Arial" w:cs="Arial"/>
          <w:b/>
          <w:sz w:val="24"/>
          <w:szCs w:val="24"/>
        </w:rPr>
        <w:t>(appendix 2)</w:t>
      </w:r>
    </w:p>
    <w:p w14:paraId="28AF8C98" w14:textId="77777777" w:rsidR="00A869A8" w:rsidRPr="00A869A8" w:rsidRDefault="00A869A8" w:rsidP="00A869A8">
      <w:pPr>
        <w:pStyle w:val="ListParagraph"/>
        <w:rPr>
          <w:rFonts w:ascii="Arial" w:hAnsi="Arial" w:cs="Arial"/>
          <w:b/>
          <w:sz w:val="24"/>
          <w:szCs w:val="24"/>
        </w:rPr>
      </w:pPr>
    </w:p>
    <w:p w14:paraId="1478F12E" w14:textId="4EEE57EA" w:rsidR="00803427" w:rsidRDefault="00803427" w:rsidP="00576FA9">
      <w:pPr>
        <w:pStyle w:val="ListParagraph"/>
        <w:numPr>
          <w:ilvl w:val="0"/>
          <w:numId w:val="13"/>
        </w:numPr>
        <w:spacing w:after="240"/>
        <w:rPr>
          <w:rFonts w:ascii="Arial" w:hAnsi="Arial" w:cs="Arial"/>
          <w:b/>
          <w:sz w:val="24"/>
          <w:szCs w:val="24"/>
        </w:rPr>
      </w:pPr>
      <w:r w:rsidRPr="00A869A8">
        <w:rPr>
          <w:rFonts w:ascii="Arial" w:hAnsi="Arial" w:cs="Arial"/>
          <w:b/>
          <w:sz w:val="24"/>
          <w:szCs w:val="24"/>
        </w:rPr>
        <w:t xml:space="preserve"> Election of EBU Shareholders</w:t>
      </w:r>
      <w:r w:rsidR="00A21CED" w:rsidRPr="00A869A8">
        <w:rPr>
          <w:rFonts w:ascii="Arial" w:hAnsi="Arial" w:cs="Arial"/>
          <w:b/>
          <w:sz w:val="24"/>
          <w:szCs w:val="24"/>
        </w:rPr>
        <w:t>: Nominees Keith Spencer and Julia Staniforth</w:t>
      </w:r>
    </w:p>
    <w:p w14:paraId="0F822085" w14:textId="77777777" w:rsidR="002632CC" w:rsidRPr="002632CC" w:rsidRDefault="002632CC" w:rsidP="002632CC">
      <w:pPr>
        <w:pStyle w:val="ListParagraph"/>
        <w:rPr>
          <w:rFonts w:ascii="Arial" w:hAnsi="Arial" w:cs="Arial"/>
          <w:b/>
          <w:sz w:val="24"/>
          <w:szCs w:val="24"/>
        </w:rPr>
      </w:pPr>
    </w:p>
    <w:p w14:paraId="3C4572F0" w14:textId="77777777" w:rsidR="00204D0E" w:rsidRPr="00204D0E" w:rsidRDefault="002632CC" w:rsidP="00204D0E">
      <w:pPr>
        <w:pStyle w:val="ListParagraph"/>
        <w:numPr>
          <w:ilvl w:val="0"/>
          <w:numId w:val="13"/>
        </w:numPr>
        <w:spacing w:after="0"/>
        <w:rPr>
          <w:rFonts w:ascii="Arial" w:hAnsi="Arial" w:cs="Arial"/>
          <w:b/>
          <w:i/>
          <w:sz w:val="24"/>
          <w:szCs w:val="24"/>
        </w:rPr>
      </w:pPr>
      <w:r>
        <w:rPr>
          <w:rFonts w:ascii="Arial" w:hAnsi="Arial" w:cs="Arial"/>
          <w:b/>
          <w:sz w:val="24"/>
          <w:szCs w:val="24"/>
        </w:rPr>
        <w:t xml:space="preserve"> </w:t>
      </w:r>
      <w:r w:rsidRPr="002632CC">
        <w:rPr>
          <w:rFonts w:ascii="Arial" w:hAnsi="Arial" w:cs="Arial"/>
          <w:b/>
          <w:sz w:val="24"/>
          <w:szCs w:val="24"/>
        </w:rPr>
        <w:t xml:space="preserve">Items Raised </w:t>
      </w:r>
      <w:r w:rsidR="00204D0E">
        <w:rPr>
          <w:rFonts w:ascii="Arial" w:hAnsi="Arial" w:cs="Arial"/>
          <w:b/>
          <w:sz w:val="24"/>
          <w:szCs w:val="24"/>
        </w:rPr>
        <w:t xml:space="preserve">by Members for Resolution: Received from S Ashtari and supported by </w:t>
      </w:r>
      <w:r w:rsidR="00204D0E" w:rsidRPr="00204D0E">
        <w:rPr>
          <w:rFonts w:ascii="Arial" w:hAnsi="Arial" w:cs="Arial"/>
          <w:b/>
          <w:sz w:val="24"/>
          <w:szCs w:val="24"/>
        </w:rPr>
        <w:t>A Scott and I Dovey</w:t>
      </w:r>
      <w:r w:rsidR="00204D0E" w:rsidRPr="00204D0E">
        <w:rPr>
          <w:rFonts w:ascii="Arial" w:hAnsi="Arial" w:cs="Arial"/>
          <w:b/>
          <w:i/>
          <w:sz w:val="24"/>
          <w:szCs w:val="24"/>
        </w:rPr>
        <w:t>.</w:t>
      </w:r>
    </w:p>
    <w:p w14:paraId="56957002" w14:textId="13F5FB11" w:rsidR="00204D0E" w:rsidRPr="00204D0E" w:rsidRDefault="00204D0E" w:rsidP="00204D0E">
      <w:pPr>
        <w:spacing w:after="0"/>
        <w:jc w:val="both"/>
        <w:rPr>
          <w:rFonts w:ascii="Arial" w:hAnsi="Arial" w:cs="Arial"/>
          <w:b/>
          <w:i/>
          <w:sz w:val="24"/>
          <w:szCs w:val="24"/>
        </w:rPr>
      </w:pPr>
      <w:r w:rsidRPr="00204D0E">
        <w:rPr>
          <w:rFonts w:ascii="Arial" w:hAnsi="Arial" w:cs="Arial"/>
          <w:b/>
          <w:bCs/>
          <w:i/>
          <w:iCs/>
          <w:color w:val="000000"/>
        </w:rPr>
        <w:t>T</w:t>
      </w:r>
      <w:r w:rsidRPr="00204D0E">
        <w:rPr>
          <w:rFonts w:ascii="Arial" w:hAnsi="Arial" w:cs="Arial"/>
          <w:b/>
          <w:bCs/>
          <w:i/>
          <w:iCs/>
          <w:color w:val="000000"/>
        </w:rPr>
        <w:t xml:space="preserve">hat NCBA money should not be used for anyone </w:t>
      </w:r>
      <w:proofErr w:type="gramStart"/>
      <w:r w:rsidRPr="00204D0E">
        <w:rPr>
          <w:rFonts w:ascii="Arial" w:hAnsi="Arial" w:cs="Arial"/>
          <w:b/>
          <w:bCs/>
          <w:i/>
          <w:iCs/>
          <w:color w:val="000000"/>
        </w:rPr>
        <w:t>who’s</w:t>
      </w:r>
      <w:proofErr w:type="gramEnd"/>
      <w:r w:rsidRPr="00204D0E">
        <w:rPr>
          <w:rFonts w:ascii="Arial" w:hAnsi="Arial" w:cs="Arial"/>
          <w:b/>
          <w:bCs/>
          <w:i/>
          <w:iCs/>
          <w:color w:val="000000"/>
        </w:rPr>
        <w:t xml:space="preserve"> primary allegiance is other than Nottinghamshire. To clarify, no entry fees to any competition should be paid by NCBA for anyone </w:t>
      </w:r>
      <w:proofErr w:type="gramStart"/>
      <w:r w:rsidRPr="00204D0E">
        <w:rPr>
          <w:rFonts w:ascii="Arial" w:hAnsi="Arial" w:cs="Arial"/>
          <w:b/>
          <w:bCs/>
          <w:i/>
          <w:iCs/>
          <w:color w:val="000000"/>
        </w:rPr>
        <w:t>who’s</w:t>
      </w:r>
      <w:proofErr w:type="gramEnd"/>
      <w:r w:rsidRPr="00204D0E">
        <w:rPr>
          <w:rFonts w:ascii="Arial" w:hAnsi="Arial" w:cs="Arial"/>
          <w:b/>
          <w:bCs/>
          <w:i/>
          <w:iCs/>
          <w:color w:val="000000"/>
        </w:rPr>
        <w:t xml:space="preserve"> primary allegiance is other than Nottinghamshire. Should they be selected to play in, for example in “Garden Cities” they would have to pay their own share of the team entry fee.</w:t>
      </w:r>
    </w:p>
    <w:p w14:paraId="3DF6E3AE" w14:textId="3D32FE51" w:rsidR="00204D0E" w:rsidRPr="00204D0E" w:rsidRDefault="00204D0E" w:rsidP="00204D0E">
      <w:pPr>
        <w:pStyle w:val="NormalWeb"/>
        <w:spacing w:before="0" w:beforeAutospacing="0" w:after="0" w:afterAutospacing="0"/>
        <w:ind w:left="720" w:hanging="720"/>
        <w:jc w:val="both"/>
        <w:rPr>
          <w:i/>
        </w:rPr>
      </w:pPr>
      <w:r w:rsidRPr="00204D0E">
        <w:rPr>
          <w:rFonts w:ascii="Arial" w:hAnsi="Arial" w:cs="Arial"/>
          <w:b/>
          <w:bCs/>
          <w:i/>
          <w:iCs/>
          <w:color w:val="000000"/>
          <w:sz w:val="22"/>
          <w:szCs w:val="22"/>
        </w:rPr>
        <w:t>NCBA money should be for NCBA members only.</w:t>
      </w:r>
    </w:p>
    <w:p w14:paraId="33C23A6D" w14:textId="77777777" w:rsidR="002632CC" w:rsidRPr="00204D0E" w:rsidRDefault="002632CC" w:rsidP="00204D0E">
      <w:pPr>
        <w:rPr>
          <w:rFonts w:ascii="Arial" w:hAnsi="Arial" w:cs="Arial"/>
          <w:b/>
          <w:sz w:val="24"/>
          <w:szCs w:val="24"/>
        </w:rPr>
      </w:pPr>
    </w:p>
    <w:p w14:paraId="049AE7AE" w14:textId="5E2CCD65" w:rsidR="002632CC" w:rsidRPr="00A869A8" w:rsidRDefault="002632CC" w:rsidP="00576FA9">
      <w:pPr>
        <w:pStyle w:val="ListParagraph"/>
        <w:numPr>
          <w:ilvl w:val="0"/>
          <w:numId w:val="13"/>
        </w:numPr>
        <w:spacing w:after="240"/>
        <w:rPr>
          <w:rFonts w:ascii="Arial" w:hAnsi="Arial" w:cs="Arial"/>
          <w:b/>
          <w:sz w:val="24"/>
          <w:szCs w:val="24"/>
        </w:rPr>
      </w:pPr>
      <w:r>
        <w:rPr>
          <w:rFonts w:ascii="Arial" w:hAnsi="Arial" w:cs="Arial"/>
          <w:b/>
          <w:sz w:val="24"/>
          <w:szCs w:val="24"/>
        </w:rPr>
        <w:t xml:space="preserve"> Items Raised by Members for Future Consideration by the Executive Committee</w:t>
      </w:r>
    </w:p>
    <w:p w14:paraId="1BAC4416" w14:textId="77777777" w:rsidR="00A06973" w:rsidRPr="00A06973" w:rsidRDefault="00A06973" w:rsidP="00A06973">
      <w:pPr>
        <w:pStyle w:val="ListParagraph"/>
        <w:rPr>
          <w:rFonts w:ascii="Arial" w:hAnsi="Arial" w:cs="Arial"/>
          <w:b/>
          <w:sz w:val="24"/>
          <w:szCs w:val="24"/>
        </w:rPr>
      </w:pPr>
    </w:p>
    <w:p w14:paraId="7AA87557" w14:textId="17D50EC1" w:rsidR="009127A2" w:rsidRDefault="0038024E" w:rsidP="00204D0E">
      <w:pPr>
        <w:pStyle w:val="ListParagraph"/>
        <w:numPr>
          <w:ilvl w:val="0"/>
          <w:numId w:val="13"/>
        </w:numPr>
        <w:spacing w:after="240"/>
        <w:ind w:right="-153"/>
        <w:rPr>
          <w:rFonts w:ascii="Arial" w:hAnsi="Arial" w:cs="Arial"/>
          <w:b/>
          <w:sz w:val="24"/>
          <w:szCs w:val="24"/>
        </w:rPr>
      </w:pPr>
      <w:r>
        <w:rPr>
          <w:rFonts w:ascii="Arial" w:hAnsi="Arial" w:cs="Arial"/>
          <w:b/>
          <w:sz w:val="24"/>
          <w:szCs w:val="24"/>
        </w:rPr>
        <w:t xml:space="preserve"> </w:t>
      </w:r>
      <w:r w:rsidR="003C77AC" w:rsidRPr="003C77AC">
        <w:rPr>
          <w:rFonts w:ascii="Arial" w:hAnsi="Arial" w:cs="Arial"/>
          <w:b/>
          <w:sz w:val="24"/>
          <w:szCs w:val="24"/>
        </w:rPr>
        <w:t xml:space="preserve">Date and </w:t>
      </w:r>
      <w:r w:rsidR="00BA4A70">
        <w:rPr>
          <w:rFonts w:ascii="Arial" w:hAnsi="Arial" w:cs="Arial"/>
          <w:b/>
          <w:sz w:val="24"/>
          <w:szCs w:val="24"/>
        </w:rPr>
        <w:t>T</w:t>
      </w:r>
      <w:r w:rsidR="003C77AC" w:rsidRPr="003C77AC">
        <w:rPr>
          <w:rFonts w:ascii="Arial" w:hAnsi="Arial" w:cs="Arial"/>
          <w:b/>
          <w:sz w:val="24"/>
          <w:szCs w:val="24"/>
        </w:rPr>
        <w:t xml:space="preserve">ime of </w:t>
      </w:r>
      <w:r w:rsidR="00BA4A70">
        <w:rPr>
          <w:rFonts w:ascii="Arial" w:hAnsi="Arial" w:cs="Arial"/>
          <w:b/>
          <w:sz w:val="24"/>
          <w:szCs w:val="24"/>
        </w:rPr>
        <w:t>N</w:t>
      </w:r>
      <w:r w:rsidR="003C77AC" w:rsidRPr="003C77AC">
        <w:rPr>
          <w:rFonts w:ascii="Arial" w:hAnsi="Arial" w:cs="Arial"/>
          <w:b/>
          <w:sz w:val="24"/>
          <w:szCs w:val="24"/>
        </w:rPr>
        <w:t xml:space="preserve">ext </w:t>
      </w:r>
      <w:r w:rsidR="00BA4A70">
        <w:rPr>
          <w:rFonts w:ascii="Arial" w:hAnsi="Arial" w:cs="Arial"/>
          <w:b/>
          <w:sz w:val="24"/>
          <w:szCs w:val="24"/>
        </w:rPr>
        <w:t>M</w:t>
      </w:r>
      <w:r w:rsidR="003C77AC" w:rsidRPr="003C77AC">
        <w:rPr>
          <w:rFonts w:ascii="Arial" w:hAnsi="Arial" w:cs="Arial"/>
          <w:b/>
          <w:sz w:val="24"/>
          <w:szCs w:val="24"/>
        </w:rPr>
        <w:t>eeting</w:t>
      </w:r>
      <w:r w:rsidR="00701637">
        <w:rPr>
          <w:rFonts w:ascii="Arial" w:hAnsi="Arial" w:cs="Arial"/>
          <w:b/>
          <w:sz w:val="24"/>
          <w:szCs w:val="24"/>
        </w:rPr>
        <w:t xml:space="preserve"> </w:t>
      </w:r>
      <w:r w:rsidR="003E1F49">
        <w:rPr>
          <w:rFonts w:ascii="Arial" w:hAnsi="Arial" w:cs="Arial"/>
          <w:b/>
          <w:sz w:val="24"/>
          <w:szCs w:val="24"/>
        </w:rPr>
        <w:t xml:space="preserve"> - To be determined by the Executive Committee</w:t>
      </w:r>
    </w:p>
    <w:p w14:paraId="197A5F0A" w14:textId="77777777" w:rsidR="00204D0E" w:rsidRPr="00204D0E" w:rsidRDefault="00204D0E" w:rsidP="00204D0E">
      <w:pPr>
        <w:pStyle w:val="ListParagraph"/>
        <w:rPr>
          <w:rFonts w:ascii="Arial" w:hAnsi="Arial" w:cs="Arial"/>
          <w:b/>
          <w:sz w:val="24"/>
          <w:szCs w:val="24"/>
        </w:rPr>
      </w:pPr>
    </w:p>
    <w:p w14:paraId="63A3AEEB" w14:textId="77777777" w:rsidR="00204D0E" w:rsidRPr="00204D0E" w:rsidRDefault="00204D0E" w:rsidP="00204D0E">
      <w:pPr>
        <w:pStyle w:val="ListParagraph"/>
        <w:spacing w:after="240"/>
        <w:ind w:right="-153"/>
        <w:rPr>
          <w:rFonts w:ascii="Arial" w:hAnsi="Arial" w:cs="Arial"/>
          <w:b/>
          <w:sz w:val="24"/>
          <w:szCs w:val="24"/>
        </w:rPr>
      </w:pPr>
      <w:bookmarkStart w:id="0" w:name="_GoBack"/>
      <w:bookmarkEnd w:id="0"/>
    </w:p>
    <w:p w14:paraId="685343A3" w14:textId="77777777" w:rsidR="00204D0E" w:rsidRDefault="009127A2" w:rsidP="00204D0E">
      <w:pPr>
        <w:pStyle w:val="ListParagraph"/>
        <w:spacing w:after="240"/>
        <w:ind w:left="426"/>
        <w:rPr>
          <w:rFonts w:ascii="Arial" w:hAnsi="Arial" w:cs="Arial"/>
          <w:sz w:val="24"/>
          <w:szCs w:val="24"/>
        </w:rPr>
      </w:pPr>
      <w:r>
        <w:rPr>
          <w:rFonts w:ascii="Arial" w:hAnsi="Arial" w:cs="Arial"/>
          <w:sz w:val="24"/>
          <w:szCs w:val="24"/>
        </w:rPr>
        <w:t>Julia Staniforth</w:t>
      </w:r>
    </w:p>
    <w:p w14:paraId="19554ADB" w14:textId="5D56B8BA" w:rsidR="009127A2" w:rsidRPr="00204D0E" w:rsidRDefault="009127A2" w:rsidP="00204D0E">
      <w:pPr>
        <w:pStyle w:val="ListParagraph"/>
        <w:spacing w:after="240"/>
        <w:ind w:left="426"/>
        <w:rPr>
          <w:rFonts w:ascii="Arial" w:hAnsi="Arial" w:cs="Arial"/>
          <w:sz w:val="24"/>
          <w:szCs w:val="24"/>
        </w:rPr>
      </w:pPr>
      <w:r w:rsidRPr="00204D0E">
        <w:rPr>
          <w:rFonts w:ascii="Arial" w:hAnsi="Arial" w:cs="Arial"/>
          <w:sz w:val="24"/>
          <w:szCs w:val="24"/>
        </w:rPr>
        <w:t>NCBA Secretary</w:t>
      </w:r>
    </w:p>
    <w:sectPr w:rsidR="009127A2" w:rsidRPr="00204D0E" w:rsidSect="00415E13">
      <w:footerReference w:type="default" r:id="rId10"/>
      <w:pgSz w:w="11906" w:h="16838"/>
      <w:pgMar w:top="720" w:right="566" w:bottom="28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8D3D1" w14:textId="77777777" w:rsidR="00C7065B" w:rsidRDefault="00C7065B" w:rsidP="001E0A0F">
      <w:pPr>
        <w:spacing w:after="0" w:line="240" w:lineRule="auto"/>
      </w:pPr>
      <w:r>
        <w:separator/>
      </w:r>
    </w:p>
  </w:endnote>
  <w:endnote w:type="continuationSeparator" w:id="0">
    <w:p w14:paraId="2B1960D8" w14:textId="77777777" w:rsidR="00C7065B" w:rsidRDefault="00C7065B" w:rsidP="001E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F79C" w14:textId="2AC6ED31" w:rsidR="00A94008" w:rsidRDefault="00A94008">
    <w:pPr>
      <w:pStyle w:val="Footer"/>
    </w:pPr>
  </w:p>
  <w:p w14:paraId="76DCE03A" w14:textId="77777777" w:rsidR="00A94008" w:rsidRDefault="00A9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AA4B" w14:textId="77777777" w:rsidR="00C7065B" w:rsidRDefault="00C7065B" w:rsidP="001E0A0F">
      <w:pPr>
        <w:spacing w:after="0" w:line="240" w:lineRule="auto"/>
      </w:pPr>
      <w:r>
        <w:separator/>
      </w:r>
    </w:p>
  </w:footnote>
  <w:footnote w:type="continuationSeparator" w:id="0">
    <w:p w14:paraId="245A67A2" w14:textId="77777777" w:rsidR="00C7065B" w:rsidRDefault="00C7065B" w:rsidP="001E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175"/>
    <w:multiLevelType w:val="hybridMultilevel"/>
    <w:tmpl w:val="8AC2C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0C0751"/>
    <w:multiLevelType w:val="hybridMultilevel"/>
    <w:tmpl w:val="AE48819C"/>
    <w:lvl w:ilvl="0" w:tplc="7F8455A2">
      <w:start w:val="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5A75B0"/>
    <w:multiLevelType w:val="hybridMultilevel"/>
    <w:tmpl w:val="4AB8F052"/>
    <w:lvl w:ilvl="0" w:tplc="57F4AB76">
      <w:start w:val="1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BE58CE"/>
    <w:multiLevelType w:val="hybridMultilevel"/>
    <w:tmpl w:val="598248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9DA7B61"/>
    <w:multiLevelType w:val="hybridMultilevel"/>
    <w:tmpl w:val="F23A5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2659D7"/>
    <w:multiLevelType w:val="hybridMultilevel"/>
    <w:tmpl w:val="7F58FA88"/>
    <w:lvl w:ilvl="0" w:tplc="6554DB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E42EE1"/>
    <w:multiLevelType w:val="hybridMultilevel"/>
    <w:tmpl w:val="639E1C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D46688"/>
    <w:multiLevelType w:val="hybridMultilevel"/>
    <w:tmpl w:val="9844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DE4FFC"/>
    <w:multiLevelType w:val="hybridMultilevel"/>
    <w:tmpl w:val="CDBAF7B6"/>
    <w:lvl w:ilvl="0" w:tplc="322AEE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2F0089F"/>
    <w:multiLevelType w:val="hybridMultilevel"/>
    <w:tmpl w:val="1D883900"/>
    <w:lvl w:ilvl="0" w:tplc="30EE70E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215B6"/>
    <w:multiLevelType w:val="hybridMultilevel"/>
    <w:tmpl w:val="65560CCA"/>
    <w:lvl w:ilvl="0" w:tplc="D136B3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0A855EC"/>
    <w:multiLevelType w:val="hybridMultilevel"/>
    <w:tmpl w:val="ECEE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CA6636"/>
    <w:multiLevelType w:val="hybridMultilevel"/>
    <w:tmpl w:val="A8D0B820"/>
    <w:lvl w:ilvl="0" w:tplc="8E9A0D1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EF62A29"/>
    <w:multiLevelType w:val="hybridMultilevel"/>
    <w:tmpl w:val="7CAEB250"/>
    <w:lvl w:ilvl="0" w:tplc="C6E4C7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397D41"/>
    <w:multiLevelType w:val="hybridMultilevel"/>
    <w:tmpl w:val="1CD2EC9C"/>
    <w:lvl w:ilvl="0" w:tplc="2B84D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4"/>
  </w:num>
  <w:num w:numId="6">
    <w:abstractNumId w:val="1"/>
  </w:num>
  <w:num w:numId="7">
    <w:abstractNumId w:val="13"/>
  </w:num>
  <w:num w:numId="8">
    <w:abstractNumId w:val="2"/>
  </w:num>
  <w:num w:numId="9">
    <w:abstractNumId w:val="14"/>
  </w:num>
  <w:num w:numId="10">
    <w:abstractNumId w:val="3"/>
  </w:num>
  <w:num w:numId="11">
    <w:abstractNumId w:val="11"/>
  </w:num>
  <w:num w:numId="12">
    <w:abstractNumId w:val="6"/>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AF"/>
    <w:rsid w:val="00050E94"/>
    <w:rsid w:val="00061C0F"/>
    <w:rsid w:val="000727E0"/>
    <w:rsid w:val="000948D2"/>
    <w:rsid w:val="000A00C8"/>
    <w:rsid w:val="000A1DF3"/>
    <w:rsid w:val="000B16B6"/>
    <w:rsid w:val="000B340C"/>
    <w:rsid w:val="000C332A"/>
    <w:rsid w:val="000C6E9F"/>
    <w:rsid w:val="000F24E9"/>
    <w:rsid w:val="001003F3"/>
    <w:rsid w:val="00154D91"/>
    <w:rsid w:val="00177FC8"/>
    <w:rsid w:val="00186E4F"/>
    <w:rsid w:val="00187627"/>
    <w:rsid w:val="001D2FCD"/>
    <w:rsid w:val="001D354D"/>
    <w:rsid w:val="001E0426"/>
    <w:rsid w:val="001E0A0F"/>
    <w:rsid w:val="00204D0E"/>
    <w:rsid w:val="002103DE"/>
    <w:rsid w:val="00224D35"/>
    <w:rsid w:val="00225D90"/>
    <w:rsid w:val="00226835"/>
    <w:rsid w:val="002307DF"/>
    <w:rsid w:val="00240591"/>
    <w:rsid w:val="002479C9"/>
    <w:rsid w:val="00250DAD"/>
    <w:rsid w:val="00256EF1"/>
    <w:rsid w:val="002618B2"/>
    <w:rsid w:val="00262BAC"/>
    <w:rsid w:val="002632CC"/>
    <w:rsid w:val="00284AAE"/>
    <w:rsid w:val="002A0FFC"/>
    <w:rsid w:val="002A382C"/>
    <w:rsid w:val="002B0C5D"/>
    <w:rsid w:val="002B1B1F"/>
    <w:rsid w:val="002D1C56"/>
    <w:rsid w:val="002F1C6A"/>
    <w:rsid w:val="002F4C9D"/>
    <w:rsid w:val="0031027A"/>
    <w:rsid w:val="00316008"/>
    <w:rsid w:val="00355C49"/>
    <w:rsid w:val="0038024E"/>
    <w:rsid w:val="0039322C"/>
    <w:rsid w:val="003A3196"/>
    <w:rsid w:val="003A793F"/>
    <w:rsid w:val="003A7AF5"/>
    <w:rsid w:val="003B0DD4"/>
    <w:rsid w:val="003C77AC"/>
    <w:rsid w:val="003E1F49"/>
    <w:rsid w:val="003E5A38"/>
    <w:rsid w:val="0040101F"/>
    <w:rsid w:val="00412CDB"/>
    <w:rsid w:val="0041363F"/>
    <w:rsid w:val="00415E13"/>
    <w:rsid w:val="00472763"/>
    <w:rsid w:val="00472FBF"/>
    <w:rsid w:val="00475105"/>
    <w:rsid w:val="00484237"/>
    <w:rsid w:val="004C432B"/>
    <w:rsid w:val="004D5287"/>
    <w:rsid w:val="004F3FD1"/>
    <w:rsid w:val="004F4B2B"/>
    <w:rsid w:val="0050132E"/>
    <w:rsid w:val="005020E0"/>
    <w:rsid w:val="005043D8"/>
    <w:rsid w:val="00515E83"/>
    <w:rsid w:val="005571B9"/>
    <w:rsid w:val="00564261"/>
    <w:rsid w:val="0057076B"/>
    <w:rsid w:val="00576FA9"/>
    <w:rsid w:val="005A0590"/>
    <w:rsid w:val="005A1889"/>
    <w:rsid w:val="005A3D62"/>
    <w:rsid w:val="005A7ADE"/>
    <w:rsid w:val="005C4CF2"/>
    <w:rsid w:val="005D04A0"/>
    <w:rsid w:val="005E6214"/>
    <w:rsid w:val="005F3A04"/>
    <w:rsid w:val="00604434"/>
    <w:rsid w:val="006130E2"/>
    <w:rsid w:val="00615D40"/>
    <w:rsid w:val="00624923"/>
    <w:rsid w:val="006268A7"/>
    <w:rsid w:val="0064019A"/>
    <w:rsid w:val="006466F3"/>
    <w:rsid w:val="00650731"/>
    <w:rsid w:val="00653981"/>
    <w:rsid w:val="006706A5"/>
    <w:rsid w:val="00675714"/>
    <w:rsid w:val="00677F49"/>
    <w:rsid w:val="006818BC"/>
    <w:rsid w:val="006A1A6D"/>
    <w:rsid w:val="006A49DC"/>
    <w:rsid w:val="006B49DB"/>
    <w:rsid w:val="006E47CC"/>
    <w:rsid w:val="006F1E38"/>
    <w:rsid w:val="00701637"/>
    <w:rsid w:val="0072335A"/>
    <w:rsid w:val="00732E0E"/>
    <w:rsid w:val="007354FF"/>
    <w:rsid w:val="00747EE8"/>
    <w:rsid w:val="007500AA"/>
    <w:rsid w:val="00765141"/>
    <w:rsid w:val="00766D9B"/>
    <w:rsid w:val="0078378C"/>
    <w:rsid w:val="007A2C11"/>
    <w:rsid w:val="007C1CEB"/>
    <w:rsid w:val="007D263A"/>
    <w:rsid w:val="007E1657"/>
    <w:rsid w:val="007F0FDC"/>
    <w:rsid w:val="007F2C80"/>
    <w:rsid w:val="007F3E6D"/>
    <w:rsid w:val="00803427"/>
    <w:rsid w:val="00803BDE"/>
    <w:rsid w:val="00813EB9"/>
    <w:rsid w:val="008400BF"/>
    <w:rsid w:val="008407B5"/>
    <w:rsid w:val="00841587"/>
    <w:rsid w:val="008469C4"/>
    <w:rsid w:val="0086558A"/>
    <w:rsid w:val="00872A96"/>
    <w:rsid w:val="00875179"/>
    <w:rsid w:val="00876321"/>
    <w:rsid w:val="00881D9F"/>
    <w:rsid w:val="008879B4"/>
    <w:rsid w:val="00890F4D"/>
    <w:rsid w:val="008E36EF"/>
    <w:rsid w:val="008F1C80"/>
    <w:rsid w:val="008F2F7C"/>
    <w:rsid w:val="008F3571"/>
    <w:rsid w:val="008F59C2"/>
    <w:rsid w:val="008F6F8C"/>
    <w:rsid w:val="0090086F"/>
    <w:rsid w:val="00904652"/>
    <w:rsid w:val="00911AA3"/>
    <w:rsid w:val="009127A2"/>
    <w:rsid w:val="00913501"/>
    <w:rsid w:val="009311CD"/>
    <w:rsid w:val="00935631"/>
    <w:rsid w:val="00966B19"/>
    <w:rsid w:val="00966E6B"/>
    <w:rsid w:val="009725B1"/>
    <w:rsid w:val="0098011F"/>
    <w:rsid w:val="009A6422"/>
    <w:rsid w:val="009B271F"/>
    <w:rsid w:val="009B31DC"/>
    <w:rsid w:val="009D1107"/>
    <w:rsid w:val="009E29EB"/>
    <w:rsid w:val="009E6404"/>
    <w:rsid w:val="009F710E"/>
    <w:rsid w:val="00A0238A"/>
    <w:rsid w:val="00A06973"/>
    <w:rsid w:val="00A10615"/>
    <w:rsid w:val="00A12C36"/>
    <w:rsid w:val="00A15786"/>
    <w:rsid w:val="00A21CED"/>
    <w:rsid w:val="00A34AC3"/>
    <w:rsid w:val="00A429F5"/>
    <w:rsid w:val="00A45DE0"/>
    <w:rsid w:val="00A63503"/>
    <w:rsid w:val="00A869A8"/>
    <w:rsid w:val="00A87BC7"/>
    <w:rsid w:val="00A94008"/>
    <w:rsid w:val="00AA63D4"/>
    <w:rsid w:val="00AA6776"/>
    <w:rsid w:val="00AB15AF"/>
    <w:rsid w:val="00AB15BB"/>
    <w:rsid w:val="00AD4BD5"/>
    <w:rsid w:val="00AE4D03"/>
    <w:rsid w:val="00B0410F"/>
    <w:rsid w:val="00B065F2"/>
    <w:rsid w:val="00B3465D"/>
    <w:rsid w:val="00B45930"/>
    <w:rsid w:val="00B624E5"/>
    <w:rsid w:val="00B86825"/>
    <w:rsid w:val="00B94563"/>
    <w:rsid w:val="00BA4A70"/>
    <w:rsid w:val="00BB5042"/>
    <w:rsid w:val="00BC3FC6"/>
    <w:rsid w:val="00BC794F"/>
    <w:rsid w:val="00BD3C91"/>
    <w:rsid w:val="00BF0E1C"/>
    <w:rsid w:val="00C02D3E"/>
    <w:rsid w:val="00C511E4"/>
    <w:rsid w:val="00C5670B"/>
    <w:rsid w:val="00C6392E"/>
    <w:rsid w:val="00C7065B"/>
    <w:rsid w:val="00C73E49"/>
    <w:rsid w:val="00C86BA9"/>
    <w:rsid w:val="00C87F56"/>
    <w:rsid w:val="00C914F5"/>
    <w:rsid w:val="00CA0533"/>
    <w:rsid w:val="00CA6482"/>
    <w:rsid w:val="00CB48A0"/>
    <w:rsid w:val="00CD28FE"/>
    <w:rsid w:val="00CE10E9"/>
    <w:rsid w:val="00CF4784"/>
    <w:rsid w:val="00D16E89"/>
    <w:rsid w:val="00D3213D"/>
    <w:rsid w:val="00D41D05"/>
    <w:rsid w:val="00D41D2C"/>
    <w:rsid w:val="00D542F3"/>
    <w:rsid w:val="00D6469C"/>
    <w:rsid w:val="00D90988"/>
    <w:rsid w:val="00DD267D"/>
    <w:rsid w:val="00DE1A62"/>
    <w:rsid w:val="00DE50DB"/>
    <w:rsid w:val="00DF01EA"/>
    <w:rsid w:val="00DF5DAA"/>
    <w:rsid w:val="00E126CA"/>
    <w:rsid w:val="00E35C28"/>
    <w:rsid w:val="00E43460"/>
    <w:rsid w:val="00E558FB"/>
    <w:rsid w:val="00EA1C69"/>
    <w:rsid w:val="00EC3B2E"/>
    <w:rsid w:val="00F02BFE"/>
    <w:rsid w:val="00F51E89"/>
    <w:rsid w:val="00F51E8B"/>
    <w:rsid w:val="00F54D7D"/>
    <w:rsid w:val="00F65803"/>
    <w:rsid w:val="00F86DF5"/>
    <w:rsid w:val="00F97610"/>
    <w:rsid w:val="00FC448F"/>
    <w:rsid w:val="00FC7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1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 w:type="table" w:styleId="TableGrid">
    <w:name w:val="Table Grid"/>
    <w:basedOn w:val="TableNormal"/>
    <w:uiPriority w:val="59"/>
    <w:rsid w:val="00B0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C0F"/>
    <w:rPr>
      <w:color w:val="0000FF" w:themeColor="hyperlink"/>
      <w:u w:val="single"/>
    </w:rPr>
  </w:style>
  <w:style w:type="paragraph" w:styleId="NormalWeb">
    <w:name w:val="Normal (Web)"/>
    <w:basedOn w:val="Normal"/>
    <w:uiPriority w:val="99"/>
    <w:semiHidden/>
    <w:unhideWhenUsed/>
    <w:rsid w:val="00204D0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 w:type="table" w:styleId="TableGrid">
    <w:name w:val="Table Grid"/>
    <w:basedOn w:val="TableNormal"/>
    <w:uiPriority w:val="59"/>
    <w:rsid w:val="00B0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C0F"/>
    <w:rPr>
      <w:color w:val="0000FF" w:themeColor="hyperlink"/>
      <w:u w:val="single"/>
    </w:rPr>
  </w:style>
  <w:style w:type="paragraph" w:styleId="NormalWeb">
    <w:name w:val="Normal (Web)"/>
    <w:basedOn w:val="Normal"/>
    <w:uiPriority w:val="99"/>
    <w:semiHidden/>
    <w:unhideWhenUsed/>
    <w:rsid w:val="00204D0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29623">
      <w:bodyDiv w:val="1"/>
      <w:marLeft w:val="0"/>
      <w:marRight w:val="0"/>
      <w:marTop w:val="0"/>
      <w:marBottom w:val="0"/>
      <w:divBdr>
        <w:top w:val="none" w:sz="0" w:space="0" w:color="auto"/>
        <w:left w:val="none" w:sz="0" w:space="0" w:color="auto"/>
        <w:bottom w:val="none" w:sz="0" w:space="0" w:color="auto"/>
        <w:right w:val="none" w:sz="0" w:space="0" w:color="auto"/>
      </w:divBdr>
    </w:div>
    <w:div w:id="2075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006C-49C0-412A-8DA4-EB4F1D6F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Julia</cp:lastModifiedBy>
  <cp:revision>11</cp:revision>
  <dcterms:created xsi:type="dcterms:W3CDTF">2024-03-09T17:26:00Z</dcterms:created>
  <dcterms:modified xsi:type="dcterms:W3CDTF">2024-06-05T20:17:00Z</dcterms:modified>
</cp:coreProperties>
</file>